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C1" w:rsidRPr="00E064C1" w:rsidRDefault="00E064C1" w:rsidP="00E064C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4C1">
        <w:rPr>
          <w:rFonts w:ascii="Times New Roman" w:eastAsia="Calibri" w:hAnsi="Times New Roman" w:cs="Times New Roman"/>
          <w:b/>
          <w:bCs/>
          <w:sz w:val="24"/>
          <w:szCs w:val="24"/>
        </w:rPr>
        <w:t>Pielikums Nr. 2</w:t>
      </w:r>
    </w:p>
    <w:p w:rsidR="00E064C1" w:rsidRPr="00700FFD" w:rsidRDefault="00E064C1" w:rsidP="00E064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>TEHNISKĀ SPECIFIKĀCIJA</w:t>
      </w:r>
    </w:p>
    <w:p w:rsidR="00E064C1" w:rsidRPr="00700FFD" w:rsidRDefault="00E064C1" w:rsidP="00E064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64C1" w:rsidRPr="00700FFD" w:rsidRDefault="00E064C1" w:rsidP="00E064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FFD">
        <w:rPr>
          <w:rFonts w:ascii="Times New Roman" w:hAnsi="Times New Roman" w:cs="Times New Roman"/>
          <w:b/>
          <w:sz w:val="24"/>
          <w:szCs w:val="24"/>
        </w:rPr>
        <w:t>“Elektroenerģijas iegāde Balvu novada pašvaldības aģentūras „SAN-TEX” vajadzībām 2017.gadam” PA „SANT-TEX”2017/2</w:t>
      </w:r>
    </w:p>
    <w:p w:rsidR="00E064C1" w:rsidRPr="00700FFD" w:rsidRDefault="00E064C1" w:rsidP="00E064C1">
      <w:pPr>
        <w:ind w:right="1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Pieslēguma veids – Viena laika zona – tarifs, kurš piemērojams visiem objektiem (pieslēguma vietas skatīt Pielikumā Nr.4)</w:t>
      </w:r>
    </w:p>
    <w:p w:rsidR="00E064C1" w:rsidRPr="00700FFD" w:rsidRDefault="00E064C1" w:rsidP="00E064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64C1" w:rsidRPr="00700FFD" w:rsidRDefault="00E064C1" w:rsidP="00E064C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sz w:val="24"/>
          <w:szCs w:val="24"/>
        </w:rPr>
        <w:t xml:space="preserve">Aptuvenais elektroenerģijas daudzums – </w:t>
      </w:r>
      <w:r w:rsidRPr="00700FFD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600 000 </w:t>
      </w:r>
      <w:r w:rsidRPr="00700FFD">
        <w:rPr>
          <w:rFonts w:ascii="Times New Roman" w:eastAsia="Calibri" w:hAnsi="Times New Roman" w:cs="Times New Roman"/>
          <w:b/>
          <w:sz w:val="24"/>
          <w:szCs w:val="24"/>
        </w:rPr>
        <w:t>kWh</w:t>
      </w:r>
    </w:p>
    <w:p w:rsidR="00E064C1" w:rsidRPr="00700FFD" w:rsidRDefault="00E064C1" w:rsidP="00E064C1">
      <w:pPr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Elektroenerģijas tirgotājam jāsniedz balansēšanas pakalpojums un elektroenerģijas cenā jāiekļauj balansēšanas pakalpojuma cena.</w:t>
      </w: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Elektroenerģijas tirgotājam elektroenerģijas tirdzniecības līgumā noteiktajā kārtībā atsevišķiem Pasūtītāja objektiem elektroenerģijas iegāde jāpārtrauc vai elektroenerģija jāpiegādā jauniem Pasūtītāja objektiem.</w:t>
      </w: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Piegādātajai elektroenerģijai jāatbilst Latvijas Republikas normatīvajos aktos – Elektroenerģijas tirgus likumā, Elektroenerģijas tirdzniecības un lietošanas noteikumos, Enerģētikas likumā u.c., kas ir spēkā attiecīgās darbības veikšanas brīdī, noteiktajām prasībām.</w:t>
      </w: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 xml:space="preserve">Pretendentam ir noslēgts </w:t>
      </w:r>
      <w:smartTag w:uri="schemas-tilde-lv/tildestengine" w:element="veidnes">
        <w:smartTagPr>
          <w:attr w:name="id" w:val="-1"/>
          <w:attr w:name="baseform" w:val="lоgums"/>
          <w:attr w:name="text" w:val="LĪGUMS"/>
        </w:smartTagPr>
        <w:r w:rsidRPr="00700FFD">
          <w:rPr>
            <w:rFonts w:ascii="Times New Roman" w:eastAsia="Calibri" w:hAnsi="Times New Roman" w:cs="Times New Roman"/>
            <w:sz w:val="24"/>
            <w:szCs w:val="24"/>
          </w:rPr>
          <w:t>līgums</w:t>
        </w:r>
      </w:smartTag>
      <w:r w:rsidRPr="00700FFD">
        <w:rPr>
          <w:rFonts w:ascii="Times New Roman" w:eastAsia="Calibri" w:hAnsi="Times New Roman" w:cs="Times New Roman"/>
          <w:sz w:val="24"/>
          <w:szCs w:val="24"/>
        </w:rPr>
        <w:t xml:space="preserve"> ar elektroenerģijas sistēmas operatoru, kura tīklam ir pieslēgtas pasūtītāja elektroietaises.</w:t>
      </w: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Pretendents 21 (divdesmit vienu) dienu pirms tirdzniecības sākuma informē sistēmas operatoru par noslēgto elektroenerģijas tirdzniecības līgumu. Tirgotāja maiņa notiek mēneša 1.datumā.</w:t>
      </w: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4C1" w:rsidRPr="00700FFD" w:rsidRDefault="00E064C1" w:rsidP="00E064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658" w:rsidRDefault="00F73658"/>
    <w:sectPr w:rsidR="00F73658" w:rsidSect="00F73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064C1"/>
    <w:rsid w:val="00E064C1"/>
    <w:rsid w:val="00F7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064C1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Company>BASTARDS TeaM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2017-03-16T12:44:00Z</dcterms:created>
  <dcterms:modified xsi:type="dcterms:W3CDTF">2017-03-16T12:45:00Z</dcterms:modified>
</cp:coreProperties>
</file>